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C30927" w14:textId="77777777" w:rsidR="002A5AA8" w:rsidRDefault="0009358C">
      <w:pPr>
        <w:spacing w:after="80"/>
      </w:pPr>
      <w:r>
        <w:rPr>
          <w:noProof/>
        </w:rPr>
        <w:drawing>
          <wp:inline distT="0" distB="0" distL="0" distR="0" wp14:anchorId="5012093C" wp14:editId="5EF917FD">
            <wp:extent cx="2095500" cy="3619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42D8A8" w14:textId="77777777" w:rsidR="002A5AA8" w:rsidRDefault="0009358C">
      <w:pPr>
        <w:pBdr>
          <w:bottom w:val="single" w:sz="6" w:space="8" w:color="D5DDE6"/>
        </w:pBdr>
        <w:spacing w:after="500"/>
      </w:pPr>
      <w:r>
        <w:rPr>
          <w:color w:val="5F6B7A"/>
          <w:spacing w:val="40"/>
          <w:sz w:val="16"/>
          <w:szCs w:val="16"/>
        </w:rPr>
        <w:t>PARTNER PROGRAMME · 2026</w:t>
      </w:r>
    </w:p>
    <w:p w14:paraId="7D7EADC6" w14:textId="1D0E52C7" w:rsidR="002A5AA8" w:rsidRDefault="00FF2B6C">
      <w:pPr>
        <w:spacing w:after="120"/>
      </w:pPr>
      <w:r>
        <w:rPr>
          <w:b/>
          <w:bCs/>
          <w:color w:val="1F3651"/>
          <w:sz w:val="60"/>
          <w:szCs w:val="60"/>
        </w:rPr>
        <w:t>Partner Programme</w:t>
      </w:r>
      <w:r w:rsidR="0009358C">
        <w:rPr>
          <w:b/>
          <w:bCs/>
          <w:color w:val="1F3651"/>
          <w:sz w:val="60"/>
          <w:szCs w:val="60"/>
        </w:rPr>
        <w:t xml:space="preserve"> Package</w:t>
      </w:r>
    </w:p>
    <w:p w14:paraId="7FDD71CC" w14:textId="77777777" w:rsidR="002A5AA8" w:rsidRDefault="0009358C">
      <w:pPr>
        <w:spacing w:after="300"/>
      </w:pPr>
      <w:r>
        <w:rPr>
          <w:color w:val="3E73A8"/>
          <w:sz w:val="28"/>
          <w:szCs w:val="28"/>
        </w:rPr>
        <w:t>What is in it, where to find it, and how to use it</w:t>
      </w:r>
    </w:p>
    <w:p w14:paraId="6D639C76" w14:textId="272B6235" w:rsidR="002A5AA8" w:rsidRDefault="0009358C">
      <w:pPr>
        <w:spacing w:after="120" w:line="276" w:lineRule="auto"/>
      </w:pPr>
      <w:r>
        <w:t>Welcome to the Redox-Flow.com partner programme.</w:t>
      </w:r>
      <w:r w:rsidR="00895D19">
        <w:t xml:space="preserve"> </w:t>
      </w:r>
      <w:r>
        <w:t xml:space="preserve">This </w:t>
      </w:r>
      <w:r w:rsidR="00377FAF">
        <w:t xml:space="preserve">Partner Programme </w:t>
      </w:r>
      <w:r>
        <w:t>package gives you what you need to present, sell and support our flow cells, stacks and test set-ups in your territory from day one.</w:t>
      </w:r>
    </w:p>
    <w:p w14:paraId="217656BA" w14:textId="6DF65DB7" w:rsidR="002A5AA8" w:rsidRDefault="0009358C">
      <w:pPr>
        <w:spacing w:after="120" w:line="276" w:lineRule="auto"/>
      </w:pPr>
      <w:r>
        <w:t>It is organised in three parts. Each has its own folder in the shared package</w:t>
      </w:r>
      <w:r w:rsidR="00377FAF">
        <w:t>.</w:t>
      </w:r>
    </w:p>
    <w:p w14:paraId="53E9DAC9" w14:textId="77777777" w:rsidR="002A5AA8" w:rsidRDefault="002A5AA8">
      <w:pPr>
        <w:spacing w:after="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00"/>
        <w:gridCol w:w="6538"/>
      </w:tblGrid>
      <w:tr w:rsidR="002A5AA8" w14:paraId="2EB46B32" w14:textId="77777777">
        <w:trPr>
          <w:cantSplit/>
          <w:tblHeader/>
        </w:trPr>
        <w:tc>
          <w:tcPr>
            <w:tcW w:w="3100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shd w:val="clear" w:color="auto" w:fill="1F365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D7B3A38" w14:textId="77777777" w:rsidR="002A5AA8" w:rsidRDefault="0009358C">
            <w:pPr>
              <w:spacing w:after="40"/>
            </w:pPr>
            <w:r>
              <w:rPr>
                <w:b/>
                <w:bCs/>
                <w:color w:val="FFFFFF"/>
                <w:sz w:val="19"/>
                <w:szCs w:val="19"/>
              </w:rPr>
              <w:t>Part</w:t>
            </w:r>
          </w:p>
        </w:tc>
        <w:tc>
          <w:tcPr>
            <w:tcW w:w="6538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shd w:val="clear" w:color="auto" w:fill="1F365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B755116" w14:textId="77777777" w:rsidR="002A5AA8" w:rsidRDefault="0009358C">
            <w:pPr>
              <w:spacing w:after="40"/>
            </w:pPr>
            <w:r>
              <w:rPr>
                <w:b/>
                <w:bCs/>
                <w:color w:val="FFFFFF"/>
                <w:sz w:val="19"/>
                <w:szCs w:val="19"/>
              </w:rPr>
              <w:t>What you get</w:t>
            </w:r>
          </w:p>
        </w:tc>
      </w:tr>
      <w:tr w:rsidR="002A5AA8" w14:paraId="0347C680" w14:textId="77777777">
        <w:trPr>
          <w:cantSplit/>
        </w:trPr>
        <w:tc>
          <w:tcPr>
            <w:tcW w:w="3100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A812B76" w14:textId="77777777" w:rsidR="002A5AA8" w:rsidRDefault="0009358C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1 · Graphics &amp; Promotional Material</w:t>
            </w:r>
          </w:p>
        </w:tc>
        <w:tc>
          <w:tcPr>
            <w:tcW w:w="6538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6D46F4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Brand guidelines, brochures (online and print), logos, high-resolution product pictures and our whitepapers.</w:t>
            </w:r>
          </w:p>
        </w:tc>
      </w:tr>
      <w:tr w:rsidR="002A5AA8" w14:paraId="218A7458" w14:textId="77777777">
        <w:trPr>
          <w:cantSplit/>
        </w:trPr>
        <w:tc>
          <w:tcPr>
            <w:tcW w:w="3100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96D764" w14:textId="77777777" w:rsidR="002A5AA8" w:rsidRDefault="0009358C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2 · Materials Package</w:t>
            </w:r>
          </w:p>
        </w:tc>
        <w:tc>
          <w:tcPr>
            <w:tcW w:w="6538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CD20EB0" w14:textId="0905316C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 xml:space="preserve">Product manuals, </w:t>
            </w:r>
            <w:r w:rsidR="00533B08">
              <w:rPr>
                <w:sz w:val="19"/>
                <w:szCs w:val="19"/>
              </w:rPr>
              <w:t>product</w:t>
            </w:r>
            <w:r>
              <w:rPr>
                <w:sz w:val="19"/>
                <w:szCs w:val="19"/>
              </w:rPr>
              <w:t xml:space="preserve"> descriptions and how-to videos, kept in a version-numbered library so you always have the latest version.</w:t>
            </w:r>
          </w:p>
        </w:tc>
      </w:tr>
      <w:tr w:rsidR="002A5AA8" w14:paraId="58F88F54" w14:textId="77777777">
        <w:trPr>
          <w:cantSplit/>
        </w:trPr>
        <w:tc>
          <w:tcPr>
            <w:tcW w:w="3100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79E17ED" w14:textId="77777777" w:rsidR="002A5AA8" w:rsidRDefault="0009358C">
            <w:pPr>
              <w:spacing w:after="40"/>
            </w:pPr>
            <w:r>
              <w:rPr>
                <w:b/>
                <w:bCs/>
                <w:sz w:val="19"/>
                <w:szCs w:val="19"/>
              </w:rPr>
              <w:t>3 · Marketing Kit</w:t>
            </w:r>
          </w:p>
        </w:tc>
        <w:tc>
          <w:tcPr>
            <w:tcW w:w="6538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708D5A2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Logos, UTM-tagged links and a short guide on how to post, reshare and interact with our content under your own name.</w:t>
            </w:r>
          </w:p>
        </w:tc>
      </w:tr>
    </w:tbl>
    <w:p w14:paraId="6F2ABE60" w14:textId="77777777" w:rsidR="00377FAF" w:rsidRDefault="00377FAF" w:rsidP="00377FAF">
      <w:pPr>
        <w:spacing w:before="240" w:after="60"/>
      </w:pPr>
      <w:r>
        <w:rPr>
          <w:b/>
          <w:bCs/>
          <w:color w:val="C8602B"/>
          <w:spacing w:val="40"/>
          <w:sz w:val="17"/>
          <w:szCs w:val="17"/>
        </w:rPr>
        <w:t>WORKING WITH THE LIBRARY</w:t>
      </w:r>
    </w:p>
    <w:p w14:paraId="55D649AE" w14:textId="77777777" w:rsidR="00377FAF" w:rsidRDefault="00377FAF" w:rsidP="00377FAF">
      <w:pPr>
        <w:pStyle w:val="ListParagraph"/>
        <w:numPr>
          <w:ilvl w:val="0"/>
          <w:numId w:val="3"/>
        </w:numPr>
        <w:spacing w:after="80" w:line="276" w:lineRule="auto"/>
      </w:pPr>
      <w:r>
        <w:rPr>
          <w:b/>
          <w:bCs/>
        </w:rPr>
        <w:t>Link to or download from the library each time</w:t>
      </w:r>
      <w:r>
        <w:t xml:space="preserve"> rather than keeping your own copies for months. Brochures and manuals are updated.</w:t>
      </w:r>
    </w:p>
    <w:p w14:paraId="18D58C21" w14:textId="77777777" w:rsidR="00377FAF" w:rsidRDefault="00377FAF" w:rsidP="00377FAF">
      <w:pPr>
        <w:pStyle w:val="ListParagraph"/>
        <w:numPr>
          <w:ilvl w:val="0"/>
          <w:numId w:val="3"/>
        </w:numPr>
        <w:spacing w:after="80" w:line="276" w:lineRule="auto"/>
      </w:pPr>
      <w:r>
        <w:rPr>
          <w:b/>
          <w:bCs/>
        </w:rPr>
        <w:t>When a file is updated, replace the old one</w:t>
      </w:r>
      <w:r>
        <w:t xml:space="preserve"> on your website and in your shared drives. We announce new revisions by email.</w:t>
      </w:r>
    </w:p>
    <w:p w14:paraId="536D8163" w14:textId="77777777" w:rsidR="00377FAF" w:rsidRDefault="00377FAF" w:rsidP="00377FAF">
      <w:pPr>
        <w:pStyle w:val="ListParagraph"/>
        <w:numPr>
          <w:ilvl w:val="0"/>
          <w:numId w:val="3"/>
        </w:numPr>
        <w:spacing w:after="80" w:line="276" w:lineRule="auto"/>
      </w:pPr>
      <w:r>
        <w:rPr>
          <w:b/>
          <w:bCs/>
        </w:rPr>
        <w:t>Do not edit technical content.</w:t>
      </w:r>
      <w:r>
        <w:t xml:space="preserve"> Translating a datasheet is welcome; send it to us to check before you publish it.</w:t>
      </w:r>
    </w:p>
    <w:p w14:paraId="2B09A409" w14:textId="77777777" w:rsidR="00377FAF" w:rsidRDefault="00377FAF" w:rsidP="00377FAF">
      <w:pPr>
        <w:pStyle w:val="ListParagraph"/>
        <w:numPr>
          <w:ilvl w:val="0"/>
          <w:numId w:val="3"/>
        </w:numPr>
        <w:spacing w:after="80" w:line="276" w:lineRule="auto"/>
      </w:pPr>
      <w:r>
        <w:rPr>
          <w:b/>
          <w:bCs/>
        </w:rPr>
        <w:t>Can’t find something?</w:t>
      </w:r>
      <w:r>
        <w:t xml:space="preserve"> Ask us. If more than one partner needs it, we will add it to the library.</w:t>
      </w:r>
    </w:p>
    <w:p w14:paraId="529F5D6F" w14:textId="77777777" w:rsidR="002A5AA8" w:rsidRDefault="002A5AA8">
      <w:pPr>
        <w:spacing w:after="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2A5AA8" w14:paraId="1C5D845D" w14:textId="77777777">
        <w:trPr>
          <w:cantSplit/>
        </w:trPr>
        <w:tc>
          <w:tcPr>
            <w:tcW w:w="9638" w:type="dxa"/>
            <w:tcBorders>
              <w:top w:val="none" w:sz="0" w:space="0" w:color="FFFFFF"/>
              <w:left w:val="single" w:sz="24" w:space="0" w:color="C8602B"/>
              <w:bottom w:val="none" w:sz="0" w:space="0" w:color="FFFFFF"/>
              <w:right w:val="none" w:sz="0" w:space="0" w:color="FFFFFF"/>
            </w:tcBorders>
            <w:shd w:val="clear" w:color="auto" w:fill="F4F6F9"/>
            <w:tcMar>
              <w:top w:w="140" w:type="dxa"/>
              <w:left w:w="240" w:type="dxa"/>
              <w:bottom w:w="140" w:type="dxa"/>
              <w:right w:w="240" w:type="dxa"/>
            </w:tcMar>
          </w:tcPr>
          <w:p w14:paraId="46D055F2" w14:textId="77777777" w:rsidR="002A5AA8" w:rsidRDefault="0009358C">
            <w:pPr>
              <w:spacing w:after="80"/>
            </w:pPr>
            <w:proofErr w:type="gramStart"/>
            <w:r>
              <w:rPr>
                <w:b/>
                <w:bCs/>
                <w:color w:val="C8602B"/>
                <w:spacing w:val="40"/>
                <w:sz w:val="17"/>
                <w:szCs w:val="17"/>
              </w:rPr>
              <w:t>ALSO</w:t>
            </w:r>
            <w:proofErr w:type="gramEnd"/>
            <w:r>
              <w:rPr>
                <w:b/>
                <w:bCs/>
                <w:color w:val="C8602B"/>
                <w:spacing w:val="40"/>
                <w:sz w:val="17"/>
                <w:szCs w:val="17"/>
              </w:rPr>
              <w:t xml:space="preserve"> IN YOUR WELCOME PACK</w:t>
            </w:r>
          </w:p>
          <w:p w14:paraId="417E10F6" w14:textId="7B53A12C" w:rsidR="002A5AA8" w:rsidRDefault="001D1404">
            <w:pPr>
              <w:spacing w:after="60" w:line="264" w:lineRule="auto"/>
            </w:pPr>
            <w:r>
              <w:rPr>
                <w:sz w:val="20"/>
                <w:szCs w:val="20"/>
              </w:rPr>
              <w:t xml:space="preserve">Our </w:t>
            </w:r>
            <w:r>
              <w:rPr>
                <w:b/>
                <w:bCs/>
                <w:sz w:val="20"/>
                <w:szCs w:val="20"/>
              </w:rPr>
              <w:t>price catalogue</w:t>
            </w:r>
            <w:r>
              <w:rPr>
                <w:sz w:val="20"/>
                <w:szCs w:val="20"/>
              </w:rPr>
              <w:t>, sent to you separately.</w:t>
            </w:r>
          </w:p>
        </w:tc>
      </w:tr>
    </w:tbl>
    <w:p w14:paraId="4AAB92D7" w14:textId="77777777" w:rsidR="002A5AA8" w:rsidRDefault="0009358C">
      <w:pPr>
        <w:pStyle w:val="Heading1"/>
      </w:pPr>
      <w:r>
        <w:t>1. Graphics &amp; Promotional Material</w:t>
      </w:r>
    </w:p>
    <w:p w14:paraId="332D1EA5" w14:textId="77777777" w:rsidR="002A5AA8" w:rsidRDefault="0009358C">
      <w:pPr>
        <w:spacing w:after="120" w:line="276" w:lineRule="auto"/>
      </w:pPr>
      <w:r>
        <w:t>Everything you need to show our products: on your website, in quotes, in presentations and at trade shows. Use the files as they are; if you need a different format or a translation, ask us.</w:t>
      </w:r>
    </w:p>
    <w:p w14:paraId="7398A19D" w14:textId="77777777" w:rsidR="002A5AA8" w:rsidRDefault="0009358C">
      <w:pPr>
        <w:pStyle w:val="Heading2"/>
      </w:pPr>
      <w:r>
        <w:t>Brand guidelines</w:t>
      </w:r>
    </w:p>
    <w:p w14:paraId="417CFE9C" w14:textId="77777777" w:rsidR="002A5AA8" w:rsidRDefault="0009358C">
      <w:pPr>
        <w:spacing w:after="120" w:line="276" w:lineRule="auto"/>
      </w:pPr>
      <w:r>
        <w:t>How to use our logo, colours, fonts, photos and layouts. Read this before you make your own flyers, slides or web pages.</w:t>
      </w:r>
    </w:p>
    <w:p w14:paraId="734077AB" w14:textId="77777777" w:rsidR="002A5AA8" w:rsidRDefault="0009358C">
      <w:pPr>
        <w:spacing w:after="120" w:line="276" w:lineRule="auto"/>
      </w:pPr>
      <w:r>
        <w:rPr>
          <w:color w:val="5F6B7A"/>
          <w:sz w:val="18"/>
          <w:szCs w:val="18"/>
        </w:rPr>
        <w:t>File: Graphics &amp; Promotional Material › Redox Flow Brand Guidelines</w:t>
      </w:r>
    </w:p>
    <w:p w14:paraId="64FD5FEE" w14:textId="77777777" w:rsidR="002A5AA8" w:rsidRDefault="0009358C">
      <w:pPr>
        <w:pStyle w:val="Heading2"/>
      </w:pPr>
      <w:r>
        <w:lastRenderedPageBreak/>
        <w:t>Brochures</w:t>
      </w:r>
    </w:p>
    <w:p w14:paraId="67560BF2" w14:textId="77777777" w:rsidR="002A5AA8" w:rsidRDefault="0009358C">
      <w:pPr>
        <w:spacing w:after="120" w:line="276" w:lineRule="auto"/>
      </w:pPr>
      <w:r>
        <w:t xml:space="preserve">Each brochure comes in two versions. Use the </w:t>
      </w:r>
      <w:r>
        <w:rPr>
          <w:b/>
          <w:bCs/>
        </w:rPr>
        <w:t>Online</w:t>
      </w:r>
      <w:r>
        <w:t xml:space="preserve"> version for your website, emails and downloads, and the </w:t>
      </w:r>
      <w:r>
        <w:rPr>
          <w:b/>
          <w:bCs/>
        </w:rPr>
        <w:t>Print</w:t>
      </w:r>
      <w:r>
        <w:t xml:space="preserve"> version for printed material and trade shows.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3119"/>
        <w:gridCol w:w="3119"/>
      </w:tblGrid>
      <w:tr w:rsidR="002A5AA8" w14:paraId="7D97484E" w14:textId="77777777">
        <w:trPr>
          <w:cantSplit/>
          <w:tblHeader/>
        </w:trPr>
        <w:tc>
          <w:tcPr>
            <w:tcW w:w="3400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shd w:val="clear" w:color="auto" w:fill="1F365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151EA0" w14:textId="77777777" w:rsidR="002A5AA8" w:rsidRDefault="0009358C">
            <w:pPr>
              <w:spacing w:after="40"/>
            </w:pPr>
            <w:r>
              <w:rPr>
                <w:b/>
                <w:bCs/>
                <w:color w:val="FFFFFF"/>
                <w:sz w:val="19"/>
                <w:szCs w:val="19"/>
              </w:rPr>
              <w:t>Brochure</w:t>
            </w:r>
          </w:p>
        </w:tc>
        <w:tc>
          <w:tcPr>
            <w:tcW w:w="3119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shd w:val="clear" w:color="auto" w:fill="1F365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44C68E" w14:textId="77777777" w:rsidR="002A5AA8" w:rsidRDefault="0009358C">
            <w:pPr>
              <w:spacing w:after="40"/>
            </w:pPr>
            <w:r>
              <w:rPr>
                <w:b/>
                <w:bCs/>
                <w:color w:val="FFFFFF"/>
                <w:sz w:val="19"/>
                <w:szCs w:val="19"/>
              </w:rPr>
              <w:t>Online</w:t>
            </w:r>
          </w:p>
        </w:tc>
        <w:tc>
          <w:tcPr>
            <w:tcW w:w="3119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shd w:val="clear" w:color="auto" w:fill="1F365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81F4BF" w14:textId="77777777" w:rsidR="002A5AA8" w:rsidRDefault="0009358C">
            <w:pPr>
              <w:spacing w:after="40"/>
            </w:pPr>
            <w:r>
              <w:rPr>
                <w:b/>
                <w:bCs/>
                <w:color w:val="FFFFFF"/>
                <w:sz w:val="19"/>
                <w:szCs w:val="19"/>
              </w:rPr>
              <w:t>Print</w:t>
            </w:r>
          </w:p>
        </w:tc>
      </w:tr>
      <w:tr w:rsidR="002A5AA8" w14:paraId="01D84886" w14:textId="77777777">
        <w:trPr>
          <w:cantSplit/>
        </w:trPr>
        <w:tc>
          <w:tcPr>
            <w:tcW w:w="3400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BDE188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A-Cell</w:t>
            </w:r>
          </w:p>
        </w:tc>
        <w:tc>
          <w:tcPr>
            <w:tcW w:w="3119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81E85D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v2.0</w:t>
            </w:r>
          </w:p>
        </w:tc>
        <w:tc>
          <w:tcPr>
            <w:tcW w:w="3119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CBBF5F9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v2.0</w:t>
            </w:r>
          </w:p>
        </w:tc>
      </w:tr>
      <w:tr w:rsidR="002A5AA8" w14:paraId="6A821E27" w14:textId="77777777">
        <w:trPr>
          <w:cantSplit/>
        </w:trPr>
        <w:tc>
          <w:tcPr>
            <w:tcW w:w="3400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62E1EB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S-Cell</w:t>
            </w:r>
          </w:p>
        </w:tc>
        <w:tc>
          <w:tcPr>
            <w:tcW w:w="3119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981D8C7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v2.0</w:t>
            </w:r>
          </w:p>
        </w:tc>
        <w:tc>
          <w:tcPr>
            <w:tcW w:w="3119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566240E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v2.0</w:t>
            </w:r>
          </w:p>
        </w:tc>
      </w:tr>
      <w:tr w:rsidR="002A5AA8" w14:paraId="7B766DC6" w14:textId="77777777">
        <w:trPr>
          <w:cantSplit/>
        </w:trPr>
        <w:tc>
          <w:tcPr>
            <w:tcW w:w="3400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CB9BC2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S-Stack</w:t>
            </w:r>
          </w:p>
        </w:tc>
        <w:tc>
          <w:tcPr>
            <w:tcW w:w="3119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A230FEF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v2.0</w:t>
            </w:r>
          </w:p>
        </w:tc>
        <w:tc>
          <w:tcPr>
            <w:tcW w:w="3119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270EFA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v2.0</w:t>
            </w:r>
          </w:p>
        </w:tc>
      </w:tr>
      <w:tr w:rsidR="002A5AA8" w14:paraId="74E2739D" w14:textId="77777777">
        <w:trPr>
          <w:cantSplit/>
        </w:trPr>
        <w:tc>
          <w:tcPr>
            <w:tcW w:w="3400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5E46C9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M-Cell</w:t>
            </w:r>
          </w:p>
        </w:tc>
        <w:tc>
          <w:tcPr>
            <w:tcW w:w="3119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CE3842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v2.0</w:t>
            </w:r>
          </w:p>
        </w:tc>
        <w:tc>
          <w:tcPr>
            <w:tcW w:w="3119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250E80A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v2.0</w:t>
            </w:r>
          </w:p>
        </w:tc>
      </w:tr>
      <w:tr w:rsidR="002A5AA8" w14:paraId="48A9AD2F" w14:textId="77777777">
        <w:trPr>
          <w:cantSplit/>
        </w:trPr>
        <w:tc>
          <w:tcPr>
            <w:tcW w:w="3400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E7A4B47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X-Cell</w:t>
            </w:r>
          </w:p>
        </w:tc>
        <w:tc>
          <w:tcPr>
            <w:tcW w:w="3119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4A6AA0D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v2.0</w:t>
            </w:r>
          </w:p>
        </w:tc>
        <w:tc>
          <w:tcPr>
            <w:tcW w:w="3119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8D68499" w14:textId="77777777" w:rsidR="002A5AA8" w:rsidRDefault="0009358C">
            <w:pPr>
              <w:spacing w:after="40"/>
            </w:pPr>
            <w:r w:rsidRPr="00533B08">
              <w:rPr>
                <w:sz w:val="19"/>
                <w:szCs w:val="19"/>
              </w:rPr>
              <w:t>[to come]</w:t>
            </w:r>
          </w:p>
        </w:tc>
      </w:tr>
      <w:tr w:rsidR="002A5AA8" w14:paraId="156EEDC3" w14:textId="77777777">
        <w:trPr>
          <w:cantSplit/>
        </w:trPr>
        <w:tc>
          <w:tcPr>
            <w:tcW w:w="3400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065C87B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X-Stack</w:t>
            </w:r>
          </w:p>
        </w:tc>
        <w:tc>
          <w:tcPr>
            <w:tcW w:w="3119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BC8D972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v2.0</w:t>
            </w:r>
          </w:p>
        </w:tc>
        <w:tc>
          <w:tcPr>
            <w:tcW w:w="3119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4ABE2E" w14:textId="77777777" w:rsidR="002A5AA8" w:rsidRDefault="0009358C">
            <w:pPr>
              <w:spacing w:after="40"/>
            </w:pPr>
            <w:r w:rsidRPr="00533B08">
              <w:rPr>
                <w:sz w:val="19"/>
                <w:szCs w:val="19"/>
              </w:rPr>
              <w:t>[to come]</w:t>
            </w:r>
          </w:p>
        </w:tc>
      </w:tr>
      <w:tr w:rsidR="002A5AA8" w14:paraId="01D285F7" w14:textId="77777777">
        <w:trPr>
          <w:cantSplit/>
        </w:trPr>
        <w:tc>
          <w:tcPr>
            <w:tcW w:w="3400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A41FD7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Accessories 2026</w:t>
            </w:r>
          </w:p>
        </w:tc>
        <w:tc>
          <w:tcPr>
            <w:tcW w:w="3119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665851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v2.0</w:t>
            </w:r>
          </w:p>
        </w:tc>
        <w:tc>
          <w:tcPr>
            <w:tcW w:w="3119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B56F3C4" w14:textId="77777777" w:rsidR="002A5AA8" w:rsidRDefault="0009358C">
            <w:pPr>
              <w:spacing w:after="40"/>
            </w:pPr>
            <w:r w:rsidRPr="00533B08">
              <w:rPr>
                <w:sz w:val="19"/>
                <w:szCs w:val="19"/>
              </w:rPr>
              <w:t>[to come]</w:t>
            </w:r>
          </w:p>
        </w:tc>
      </w:tr>
    </w:tbl>
    <w:p w14:paraId="046A0D9B" w14:textId="77777777" w:rsidR="002A5AA8" w:rsidRDefault="0009358C">
      <w:pPr>
        <w:spacing w:before="80" w:after="120"/>
      </w:pPr>
      <w:r>
        <w:rPr>
          <w:color w:val="5F6B7A"/>
          <w:sz w:val="18"/>
          <w:szCs w:val="18"/>
        </w:rPr>
        <w:t>Folder: Graphics &amp; Promotional Material › Brochures › Online / Print</w:t>
      </w:r>
    </w:p>
    <w:p w14:paraId="48588928" w14:textId="77777777" w:rsidR="002A5AA8" w:rsidRDefault="0009358C">
      <w:pPr>
        <w:pStyle w:val="Heading2"/>
      </w:pPr>
      <w:r>
        <w:t>Logos</w:t>
      </w:r>
    </w:p>
    <w:p w14:paraId="0792B055" w14:textId="77777777" w:rsidR="002A5AA8" w:rsidRDefault="0009358C">
      <w:pPr>
        <w:spacing w:after="120" w:line="276" w:lineRule="auto"/>
      </w:pPr>
      <w:r>
        <w:t xml:space="preserve">Our logo in </w:t>
      </w:r>
      <w:r>
        <w:rPr>
          <w:b/>
          <w:bCs/>
        </w:rPr>
        <w:t>black</w:t>
      </w:r>
      <w:r>
        <w:t xml:space="preserve"> (for light backgrounds) and </w:t>
      </w:r>
      <w:r>
        <w:rPr>
          <w:b/>
          <w:bCs/>
        </w:rPr>
        <w:t>white</w:t>
      </w:r>
      <w:r>
        <w:t xml:space="preserve"> (for dark backgrounds and photos), as high-resolution PNG files. How to use them is described in the Brand Guidelines.</w:t>
      </w:r>
    </w:p>
    <w:p w14:paraId="21835677" w14:textId="77777777" w:rsidR="002A5AA8" w:rsidRDefault="0009358C">
      <w:pPr>
        <w:spacing w:after="120" w:line="276" w:lineRule="auto"/>
      </w:pPr>
      <w:r>
        <w:rPr>
          <w:color w:val="5F6B7A"/>
          <w:sz w:val="18"/>
          <w:szCs w:val="18"/>
        </w:rPr>
        <w:t>Folder: Graphics &amp; Promotional Material › Logos</w:t>
      </w:r>
    </w:p>
    <w:p w14:paraId="0B3BC287" w14:textId="77777777" w:rsidR="002A5AA8" w:rsidRDefault="0009358C">
      <w:pPr>
        <w:pStyle w:val="Heading2"/>
      </w:pPr>
      <w:r>
        <w:t>Product pictures</w:t>
      </w:r>
    </w:p>
    <w:p w14:paraId="0EA25BA2" w14:textId="77777777" w:rsidR="002A5AA8" w:rsidRDefault="0009358C">
      <w:pPr>
        <w:spacing w:after="120" w:line="276" w:lineRule="auto"/>
      </w:pPr>
      <w:r>
        <w:t>High-resolution photos of the full range, sorted by product family. They are full-size camera files, so resize or crop them before you use them on the web.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00"/>
        <w:gridCol w:w="6538"/>
      </w:tblGrid>
      <w:tr w:rsidR="002A5AA8" w14:paraId="2B5A4B53" w14:textId="77777777">
        <w:trPr>
          <w:cantSplit/>
          <w:tblHeader/>
        </w:trPr>
        <w:tc>
          <w:tcPr>
            <w:tcW w:w="3100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shd w:val="clear" w:color="auto" w:fill="1F365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A21E3C" w14:textId="77777777" w:rsidR="002A5AA8" w:rsidRDefault="0009358C">
            <w:pPr>
              <w:spacing w:after="40"/>
            </w:pPr>
            <w:r>
              <w:rPr>
                <w:b/>
                <w:bCs/>
                <w:color w:val="FFFFFF"/>
                <w:sz w:val="19"/>
                <w:szCs w:val="19"/>
              </w:rPr>
              <w:t>Folder</w:t>
            </w:r>
          </w:p>
        </w:tc>
        <w:tc>
          <w:tcPr>
            <w:tcW w:w="6538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shd w:val="clear" w:color="auto" w:fill="1F365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6EA91B" w14:textId="77777777" w:rsidR="002A5AA8" w:rsidRDefault="0009358C">
            <w:pPr>
              <w:spacing w:after="40"/>
            </w:pPr>
            <w:r>
              <w:rPr>
                <w:b/>
                <w:bCs/>
                <w:color w:val="FFFFFF"/>
                <w:sz w:val="19"/>
                <w:szCs w:val="19"/>
              </w:rPr>
              <w:t>Products</w:t>
            </w:r>
          </w:p>
        </w:tc>
      </w:tr>
      <w:tr w:rsidR="002A5AA8" w14:paraId="25C332AB" w14:textId="77777777">
        <w:trPr>
          <w:cantSplit/>
        </w:trPr>
        <w:tc>
          <w:tcPr>
            <w:tcW w:w="3100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0872D0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Flow Batteries</w:t>
            </w:r>
          </w:p>
        </w:tc>
        <w:tc>
          <w:tcPr>
            <w:tcW w:w="6538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9297039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A-Cell, S-Cell, S-Stack</w:t>
            </w:r>
          </w:p>
        </w:tc>
      </w:tr>
      <w:tr w:rsidR="002A5AA8" w14:paraId="2843F3D9" w14:textId="77777777">
        <w:trPr>
          <w:cantSplit/>
        </w:trPr>
        <w:tc>
          <w:tcPr>
            <w:tcW w:w="3100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C7B9C8B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Electrolysis Cells</w:t>
            </w:r>
          </w:p>
        </w:tc>
        <w:tc>
          <w:tcPr>
            <w:tcW w:w="6538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D3152D8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X-Cell, X-Cell with extra ports, X-Cell with 3–4 compartments, X-Stack</w:t>
            </w:r>
          </w:p>
        </w:tc>
      </w:tr>
      <w:tr w:rsidR="002A5AA8" w14:paraId="5FE38802" w14:textId="77777777">
        <w:trPr>
          <w:cantSplit/>
        </w:trPr>
        <w:tc>
          <w:tcPr>
            <w:tcW w:w="3100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E9B55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CO2 Electrolysis</w:t>
            </w:r>
          </w:p>
        </w:tc>
        <w:tc>
          <w:tcPr>
            <w:tcW w:w="6538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9C9DB01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X-Cell with 3–4 compartments</w:t>
            </w:r>
          </w:p>
        </w:tc>
      </w:tr>
      <w:tr w:rsidR="002A5AA8" w14:paraId="38BD9427" w14:textId="77777777">
        <w:trPr>
          <w:cantSplit/>
        </w:trPr>
        <w:tc>
          <w:tcPr>
            <w:tcW w:w="3100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6E59BFB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M-Cell</w:t>
            </w:r>
          </w:p>
        </w:tc>
        <w:tc>
          <w:tcPr>
            <w:tcW w:w="6538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9DAB33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M-Cell Full and M-Cell Half (electrolysis, flow battery, electrodialysis)</w:t>
            </w:r>
          </w:p>
        </w:tc>
      </w:tr>
      <w:tr w:rsidR="002A5AA8" w14:paraId="1BA23580" w14:textId="77777777">
        <w:trPr>
          <w:cantSplit/>
        </w:trPr>
        <w:tc>
          <w:tcPr>
            <w:tcW w:w="3100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BE960BA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Electrodialysis Cells</w:t>
            </w:r>
          </w:p>
        </w:tc>
        <w:tc>
          <w:tcPr>
            <w:tcW w:w="6538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330A121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Y-Cell</w:t>
            </w:r>
          </w:p>
        </w:tc>
      </w:tr>
      <w:tr w:rsidR="002A5AA8" w14:paraId="4D11736D" w14:textId="77777777">
        <w:trPr>
          <w:cantSplit/>
        </w:trPr>
        <w:tc>
          <w:tcPr>
            <w:tcW w:w="3100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EB200E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Complete setups</w:t>
            </w:r>
          </w:p>
        </w:tc>
        <w:tc>
          <w:tcPr>
            <w:tcW w:w="6538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F39878A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Electrolysis set-up, flow battery set-up</w:t>
            </w:r>
          </w:p>
        </w:tc>
      </w:tr>
      <w:tr w:rsidR="002A5AA8" w14:paraId="7512BD19" w14:textId="77777777">
        <w:trPr>
          <w:cantSplit/>
        </w:trPr>
        <w:tc>
          <w:tcPr>
            <w:tcW w:w="3100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1860294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Temperature control system</w:t>
            </w:r>
          </w:p>
        </w:tc>
        <w:tc>
          <w:tcPr>
            <w:tcW w:w="6538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1DA368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Single flow, double flow and high-power versions</w:t>
            </w:r>
          </w:p>
        </w:tc>
      </w:tr>
      <w:tr w:rsidR="002A5AA8" w14:paraId="467AFB5F" w14:textId="77777777">
        <w:trPr>
          <w:cantSplit/>
        </w:trPr>
        <w:tc>
          <w:tcPr>
            <w:tcW w:w="3100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ED4CB5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Accessories</w:t>
            </w:r>
          </w:p>
        </w:tc>
        <w:tc>
          <w:tcPr>
            <w:tcW w:w="6538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CA4B9DC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Assembly pack, battery testers, current collectors, cutting tools, flow bodies (graphite, PEEK, stainless steel), flow-through electrode holder, gas separation unit, hydraulic connection packs, inline pressure unit, UV/</w:t>
            </w:r>
            <w:proofErr w:type="gramStart"/>
            <w:r>
              <w:rPr>
                <w:sz w:val="19"/>
                <w:szCs w:val="19"/>
              </w:rPr>
              <w:t>VIS</w:t>
            </w:r>
            <w:proofErr w:type="gramEnd"/>
            <w:r>
              <w:rPr>
                <w:sz w:val="19"/>
                <w:szCs w:val="19"/>
              </w:rPr>
              <w:t xml:space="preserve"> flow cell, insert chamber, OCV cell, pumps</w:t>
            </w:r>
          </w:p>
        </w:tc>
      </w:tr>
      <w:tr w:rsidR="002A5AA8" w14:paraId="154616AB" w14:textId="77777777">
        <w:trPr>
          <w:cantSplit/>
        </w:trPr>
        <w:tc>
          <w:tcPr>
            <w:tcW w:w="3100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70A4C2B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Consumables</w:t>
            </w:r>
          </w:p>
        </w:tc>
        <w:tc>
          <w:tcPr>
            <w:tcW w:w="6538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18F399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Gaskets, spacer mesh</w:t>
            </w:r>
          </w:p>
        </w:tc>
      </w:tr>
    </w:tbl>
    <w:p w14:paraId="3CE048AE" w14:textId="77777777" w:rsidR="002A5AA8" w:rsidRDefault="0009358C">
      <w:pPr>
        <w:spacing w:before="80" w:after="120"/>
      </w:pPr>
      <w:r>
        <w:rPr>
          <w:color w:val="5F6B7A"/>
          <w:sz w:val="18"/>
          <w:szCs w:val="18"/>
        </w:rPr>
        <w:t>Folder: Graphics &amp; Promotional Material › Product Pictures</w:t>
      </w:r>
    </w:p>
    <w:p w14:paraId="03511BA6" w14:textId="77777777" w:rsidR="002A5AA8" w:rsidRDefault="0009358C">
      <w:pPr>
        <w:pStyle w:val="Heading2"/>
      </w:pPr>
      <w:r>
        <w:t>Whitepapers</w:t>
      </w:r>
    </w:p>
    <w:p w14:paraId="599E5A03" w14:textId="77777777" w:rsidR="002A5AA8" w:rsidRDefault="0009358C">
      <w:pPr>
        <w:spacing w:after="120" w:line="276" w:lineRule="auto"/>
      </w:pPr>
      <w:r>
        <w:t>Our whitepaper collection (v3.0, July 2026). Useful as technical background for customers comparing set-ups, and for your own sales team.</w:t>
      </w:r>
    </w:p>
    <w:p w14:paraId="2AF01377" w14:textId="77777777" w:rsidR="002A5AA8" w:rsidRDefault="0009358C">
      <w:pPr>
        <w:spacing w:after="120" w:line="276" w:lineRule="auto"/>
      </w:pPr>
      <w:r>
        <w:rPr>
          <w:color w:val="5F6B7A"/>
          <w:sz w:val="18"/>
          <w:szCs w:val="18"/>
        </w:rPr>
        <w:lastRenderedPageBreak/>
        <w:t>Folder: Graphics &amp; Promotional Material › Whitepapers</w:t>
      </w:r>
    </w:p>
    <w:p w14:paraId="572775B3" w14:textId="77777777" w:rsidR="002A5AA8" w:rsidRDefault="0009358C">
      <w:pPr>
        <w:pStyle w:val="Heading1"/>
      </w:pPr>
      <w:r>
        <w:t>2. Materials Package</w:t>
      </w:r>
    </w:p>
    <w:p w14:paraId="1FDB3A15" w14:textId="72C499F8" w:rsidR="002A5AA8" w:rsidRDefault="0009358C">
      <w:pPr>
        <w:spacing w:after="120" w:line="276" w:lineRule="auto"/>
      </w:pPr>
      <w:r>
        <w:t xml:space="preserve">The </w:t>
      </w:r>
      <w:r w:rsidR="00533B08">
        <w:t>data</w:t>
      </w:r>
      <w:r>
        <w:t xml:space="preserve"> side of the package: </w:t>
      </w:r>
      <w:r w:rsidR="00261C0C">
        <w:t>manuals, product descriptions, resources for our products.</w:t>
      </w:r>
    </w:p>
    <w:p w14:paraId="384FFA3E" w14:textId="77777777" w:rsidR="002A5AA8" w:rsidRDefault="0009358C">
      <w:pPr>
        <w:pStyle w:val="Heading2"/>
      </w:pPr>
      <w:r>
        <w:t>Product manuals</w:t>
      </w:r>
    </w:p>
    <w:p w14:paraId="6F3FE25B" w14:textId="77777777" w:rsidR="002A5AA8" w:rsidRDefault="0009358C">
      <w:pPr>
        <w:spacing w:after="120" w:line="276" w:lineRule="auto"/>
      </w:pPr>
      <w:r>
        <w:t xml:space="preserve">All assembly manuals are in our online manual library: </w:t>
      </w:r>
      <w:r>
        <w:rPr>
          <w:b/>
          <w:bCs/>
        </w:rPr>
        <w:t>redox-flow.com/brochures-manuals</w:t>
      </w:r>
      <w:r>
        <w:t>. Link to that page rather than sending PDFs, so your customers always get the current version.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2A5AA8" w14:paraId="74F7ED26" w14:textId="77777777">
        <w:trPr>
          <w:cantSplit/>
          <w:tblHeader/>
        </w:trPr>
        <w:tc>
          <w:tcPr>
            <w:tcW w:w="4819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shd w:val="clear" w:color="auto" w:fill="1F365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0DBA1FE" w14:textId="77777777" w:rsidR="002A5AA8" w:rsidRDefault="0009358C">
            <w:pPr>
              <w:spacing w:after="40"/>
            </w:pPr>
            <w:r>
              <w:rPr>
                <w:b/>
                <w:bCs/>
                <w:color w:val="FFFFFF"/>
                <w:sz w:val="19"/>
                <w:szCs w:val="19"/>
              </w:rPr>
              <w:t>Cells</w:t>
            </w:r>
          </w:p>
        </w:tc>
        <w:tc>
          <w:tcPr>
            <w:tcW w:w="4819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shd w:val="clear" w:color="auto" w:fill="1F365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4E2342A" w14:textId="77777777" w:rsidR="002A5AA8" w:rsidRDefault="0009358C">
            <w:pPr>
              <w:spacing w:after="40"/>
            </w:pPr>
            <w:r>
              <w:rPr>
                <w:b/>
                <w:bCs/>
                <w:color w:val="FFFFFF"/>
                <w:sz w:val="19"/>
                <w:szCs w:val="19"/>
              </w:rPr>
              <w:t>Accessories</w:t>
            </w:r>
          </w:p>
        </w:tc>
      </w:tr>
      <w:tr w:rsidR="002A5AA8" w14:paraId="07DFBAFF" w14:textId="77777777">
        <w:trPr>
          <w:cantSplit/>
        </w:trPr>
        <w:tc>
          <w:tcPr>
            <w:tcW w:w="4819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651B17D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X-Cell · v4.1</w:t>
            </w:r>
          </w:p>
          <w:p w14:paraId="6712EB8A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X-Stack · v2.4</w:t>
            </w:r>
          </w:p>
          <w:p w14:paraId="5BE2F2E2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X-Cell with ports · v2.2</w:t>
            </w:r>
          </w:p>
          <w:p w14:paraId="2C8CBB91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X-Cell with 3/4 compartments · v2.4</w:t>
            </w:r>
          </w:p>
          <w:p w14:paraId="2E047FFF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Insert chamber · v2.0</w:t>
            </w:r>
          </w:p>
          <w:p w14:paraId="7DAF16B3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M-Cell · v1.0</w:t>
            </w:r>
          </w:p>
          <w:p w14:paraId="4106D2A7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A-Cell · v2.0</w:t>
            </w:r>
          </w:p>
          <w:p w14:paraId="3DCC33CC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S-Cell · v2.0</w:t>
            </w:r>
          </w:p>
          <w:p w14:paraId="5DEBFEDC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S-Stack · v2.0</w:t>
            </w:r>
          </w:p>
          <w:p w14:paraId="419D3163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Y-Cell · coming soon</w:t>
            </w:r>
          </w:p>
        </w:tc>
        <w:tc>
          <w:tcPr>
            <w:tcW w:w="4819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67C7948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Gas separation unit · v3.0</w:t>
            </w:r>
          </w:p>
          <w:p w14:paraId="3045A296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Temperature control · v2.0</w:t>
            </w:r>
          </w:p>
          <w:p w14:paraId="7A7B2FC0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Flow-through electrode holder (four sizes, ø 3–17 mm) · v4</w:t>
            </w:r>
          </w:p>
          <w:p w14:paraId="62E3E217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OCV cell · v2.0</w:t>
            </w:r>
          </w:p>
          <w:p w14:paraId="5B658A9C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UV/</w:t>
            </w:r>
            <w:proofErr w:type="gramStart"/>
            <w:r>
              <w:rPr>
                <w:sz w:val="19"/>
                <w:szCs w:val="19"/>
              </w:rPr>
              <w:t>VIS</w:t>
            </w:r>
            <w:proofErr w:type="gramEnd"/>
            <w:r>
              <w:rPr>
                <w:sz w:val="19"/>
                <w:szCs w:val="19"/>
              </w:rPr>
              <w:t xml:space="preserve"> cell · v1.1</w:t>
            </w:r>
          </w:p>
          <w:p w14:paraId="61835EFB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Inline pressure unit · v2.0</w:t>
            </w:r>
          </w:p>
        </w:tc>
      </w:tr>
    </w:tbl>
    <w:p w14:paraId="2D158D1F" w14:textId="7E51AB6B" w:rsidR="002A5AA8" w:rsidRDefault="0009358C">
      <w:pPr>
        <w:spacing w:before="80" w:after="120"/>
      </w:pPr>
      <w:r>
        <w:rPr>
          <w:color w:val="5F6B7A"/>
          <w:sz w:val="18"/>
          <w:szCs w:val="18"/>
        </w:rPr>
        <w:t xml:space="preserve">Versions as of </w:t>
      </w:r>
      <w:r w:rsidRPr="00533B08">
        <w:rPr>
          <w:color w:val="5F6B7A"/>
          <w:sz w:val="18"/>
          <w:szCs w:val="18"/>
        </w:rPr>
        <w:t>September 2026.</w:t>
      </w:r>
    </w:p>
    <w:p w14:paraId="2ED3B8DA" w14:textId="1B363CBB" w:rsidR="002A5AA8" w:rsidRDefault="00533B08">
      <w:pPr>
        <w:pStyle w:val="Heading2"/>
      </w:pPr>
      <w:r>
        <w:t>Product descriptions and data sheets</w:t>
      </w:r>
    </w:p>
    <w:p w14:paraId="0B674DD4" w14:textId="2BA7BE2F" w:rsidR="002A5AA8" w:rsidRDefault="00533B08">
      <w:pPr>
        <w:spacing w:after="120" w:line="276" w:lineRule="auto"/>
      </w:pPr>
      <w:r>
        <w:t>You can find the product descriptions with data tables in the Materials Package. You can use these for your website, social media, or promotional purposes.</w:t>
      </w:r>
    </w:p>
    <w:p w14:paraId="15216E33" w14:textId="77777777" w:rsidR="002A5AA8" w:rsidRDefault="0009358C">
      <w:pPr>
        <w:pStyle w:val="Heading2"/>
      </w:pPr>
      <w:r>
        <w:t>How-to videos</w:t>
      </w:r>
    </w:p>
    <w:p w14:paraId="3E8D4623" w14:textId="77777777" w:rsidR="002A5AA8" w:rsidRDefault="0009358C">
      <w:pPr>
        <w:spacing w:after="120" w:line="276" w:lineRule="auto"/>
      </w:pPr>
      <w:r>
        <w:t xml:space="preserve">Assembly and how-to videos are on our YouTube channel: </w:t>
      </w:r>
      <w:r>
        <w:rPr>
          <w:b/>
          <w:bCs/>
        </w:rPr>
        <w:t>youtube.com/@redox-flow</w:t>
      </w:r>
      <w:r>
        <w:t>. Share the links with your customers when they receive their cell.</w:t>
      </w:r>
    </w:p>
    <w:p w14:paraId="4CC87B9D" w14:textId="77777777" w:rsidR="002A5AA8" w:rsidRDefault="0009358C">
      <w:pPr>
        <w:pStyle w:val="Heading2"/>
      </w:pPr>
      <w:r>
        <w:t>How we keep the library up to date</w:t>
      </w:r>
    </w:p>
    <w:p w14:paraId="423B1A24" w14:textId="77777777" w:rsidR="002A5AA8" w:rsidRDefault="0009358C">
      <w:pPr>
        <w:pStyle w:val="ListParagraph"/>
        <w:numPr>
          <w:ilvl w:val="0"/>
          <w:numId w:val="2"/>
        </w:numPr>
        <w:spacing w:after="80" w:line="276" w:lineRule="auto"/>
      </w:pPr>
      <w:r>
        <w:t xml:space="preserve">Every document carries a </w:t>
      </w:r>
      <w:r>
        <w:rPr>
          <w:b/>
          <w:bCs/>
        </w:rPr>
        <w:t>version number</w:t>
      </w:r>
      <w:r>
        <w:t xml:space="preserve"> and a </w:t>
      </w:r>
      <w:r>
        <w:rPr>
          <w:b/>
          <w:bCs/>
        </w:rPr>
        <w:t>date</w:t>
      </w:r>
      <w:r>
        <w:t>.</w:t>
      </w:r>
    </w:p>
    <w:p w14:paraId="7066A454" w14:textId="77777777" w:rsidR="002A5AA8" w:rsidRDefault="0009358C">
      <w:pPr>
        <w:pStyle w:val="ListParagraph"/>
        <w:numPr>
          <w:ilvl w:val="0"/>
          <w:numId w:val="2"/>
        </w:numPr>
        <w:spacing w:after="80" w:line="276" w:lineRule="auto"/>
      </w:pPr>
      <w:r>
        <w:t xml:space="preserve">When we release a new version, we </w:t>
      </w:r>
      <w:r>
        <w:rPr>
          <w:b/>
          <w:bCs/>
        </w:rPr>
        <w:t>email all partners</w:t>
      </w:r>
      <w:r>
        <w:t xml:space="preserve"> with what changed.</w:t>
      </w:r>
    </w:p>
    <w:p w14:paraId="2CBB0EC5" w14:textId="77777777" w:rsidR="002A5AA8" w:rsidRDefault="0009358C">
      <w:pPr>
        <w:pStyle w:val="ListParagraph"/>
        <w:numPr>
          <w:ilvl w:val="0"/>
          <w:numId w:val="2"/>
        </w:numPr>
        <w:spacing w:after="80" w:line="276" w:lineRule="auto"/>
      </w:pPr>
      <w:r>
        <w:t xml:space="preserve">Please </w:t>
      </w:r>
      <w:r>
        <w:rPr>
          <w:b/>
          <w:bCs/>
        </w:rPr>
        <w:t>replace old files</w:t>
      </w:r>
      <w:r>
        <w:t xml:space="preserve"> on your website and shared drives when that happens, and do not edit technical content. Translations are welcome; send them to us to check before you publish.</w:t>
      </w:r>
    </w:p>
    <w:p w14:paraId="1F3276E8" w14:textId="77777777" w:rsidR="002A5AA8" w:rsidRDefault="0009358C">
      <w:pPr>
        <w:pStyle w:val="Heading1"/>
      </w:pPr>
      <w:r>
        <w:t>3. Marketing Kit</w:t>
      </w:r>
    </w:p>
    <w:p w14:paraId="6E0865DD" w14:textId="77777777" w:rsidR="002A5AA8" w:rsidRDefault="0009358C">
      <w:pPr>
        <w:spacing w:after="120" w:line="276" w:lineRule="auto"/>
      </w:pPr>
      <w:r>
        <w:t xml:space="preserve">The Marketing Kit helps you promote our products on your own channels. It has its own guide, </w:t>
      </w:r>
      <w:r>
        <w:rPr>
          <w:b/>
          <w:bCs/>
        </w:rPr>
        <w:t>Redox-Flow Partner Marketing Kit</w:t>
      </w:r>
      <w:r>
        <w:t>, in the Marketing Kit folder. In short, it covers: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00"/>
        <w:gridCol w:w="6538"/>
      </w:tblGrid>
      <w:tr w:rsidR="002A5AA8" w14:paraId="0B56B3DC" w14:textId="77777777">
        <w:trPr>
          <w:cantSplit/>
          <w:tblHeader/>
        </w:trPr>
        <w:tc>
          <w:tcPr>
            <w:tcW w:w="3100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shd w:val="clear" w:color="auto" w:fill="1F365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38C958" w14:textId="77777777" w:rsidR="002A5AA8" w:rsidRDefault="0009358C">
            <w:pPr>
              <w:spacing w:after="40"/>
            </w:pPr>
            <w:r>
              <w:rPr>
                <w:b/>
                <w:bCs/>
                <w:color w:val="FFFFFF"/>
                <w:sz w:val="19"/>
                <w:szCs w:val="19"/>
              </w:rPr>
              <w:t>Topic</w:t>
            </w:r>
          </w:p>
        </w:tc>
        <w:tc>
          <w:tcPr>
            <w:tcW w:w="6538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shd w:val="clear" w:color="auto" w:fill="1F365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4910AC3" w14:textId="77777777" w:rsidR="002A5AA8" w:rsidRDefault="0009358C">
            <w:pPr>
              <w:spacing w:after="40"/>
            </w:pPr>
            <w:r>
              <w:rPr>
                <w:b/>
                <w:bCs/>
                <w:color w:val="FFFFFF"/>
                <w:sz w:val="19"/>
                <w:szCs w:val="19"/>
              </w:rPr>
              <w:t>In short</w:t>
            </w:r>
          </w:p>
        </w:tc>
      </w:tr>
      <w:tr w:rsidR="002A5AA8" w14:paraId="3B2940C5" w14:textId="77777777">
        <w:trPr>
          <w:cantSplit/>
        </w:trPr>
        <w:tc>
          <w:tcPr>
            <w:tcW w:w="3100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83EAA4F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Logos and brand</w:t>
            </w:r>
          </w:p>
        </w:tc>
        <w:tc>
          <w:tcPr>
            <w:tcW w:w="6538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71852B2" w14:textId="59CCE0AE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 xml:space="preserve">How to use our logo and how to present yourself as an authorised </w:t>
            </w:r>
            <w:r w:rsidR="00895D19">
              <w:rPr>
                <w:sz w:val="19"/>
                <w:szCs w:val="19"/>
              </w:rPr>
              <w:t>partner/</w:t>
            </w:r>
            <w:r>
              <w:rPr>
                <w:sz w:val="19"/>
                <w:szCs w:val="19"/>
              </w:rPr>
              <w:t>distributor.</w:t>
            </w:r>
          </w:p>
        </w:tc>
      </w:tr>
      <w:tr w:rsidR="002A5AA8" w14:paraId="7699CB89" w14:textId="77777777">
        <w:trPr>
          <w:cantSplit/>
        </w:trPr>
        <w:tc>
          <w:tcPr>
            <w:tcW w:w="3100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8A691B2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lastRenderedPageBreak/>
              <w:t>UTM-tagged links</w:t>
            </w:r>
          </w:p>
        </w:tc>
        <w:tc>
          <w:tcPr>
            <w:tcW w:w="6538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30221E" w14:textId="7AA0B8FB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 xml:space="preserve">Your personal links to our product pages, so we can see the traffic and leads you send us. </w:t>
            </w:r>
            <w:r w:rsidRPr="00533B08">
              <w:rPr>
                <w:sz w:val="19"/>
                <w:szCs w:val="19"/>
              </w:rPr>
              <w:t>UTM link</w:t>
            </w:r>
            <w:r w:rsidR="00533B08" w:rsidRPr="00533B08">
              <w:rPr>
                <w:sz w:val="19"/>
                <w:szCs w:val="19"/>
              </w:rPr>
              <w:t xml:space="preserve"> guide</w:t>
            </w:r>
            <w:r w:rsidRPr="00533B08">
              <w:rPr>
                <w:sz w:val="19"/>
                <w:szCs w:val="19"/>
              </w:rPr>
              <w:t xml:space="preserve"> sheet</w:t>
            </w:r>
            <w:r w:rsidR="00533B08">
              <w:rPr>
                <w:sz w:val="19"/>
                <w:szCs w:val="19"/>
              </w:rPr>
              <w:t xml:space="preserve"> can be found</w:t>
            </w:r>
            <w:r w:rsidR="00533B08" w:rsidRPr="00533B08">
              <w:rPr>
                <w:sz w:val="19"/>
                <w:szCs w:val="19"/>
              </w:rPr>
              <w:t xml:space="preserve"> i</w:t>
            </w:r>
            <w:r w:rsidRPr="00533B08">
              <w:rPr>
                <w:sz w:val="19"/>
                <w:szCs w:val="19"/>
              </w:rPr>
              <w:t xml:space="preserve">n </w:t>
            </w:r>
            <w:r w:rsidR="00533B08">
              <w:rPr>
                <w:sz w:val="19"/>
                <w:szCs w:val="19"/>
              </w:rPr>
              <w:t xml:space="preserve">the </w:t>
            </w:r>
            <w:r w:rsidRPr="00533B08">
              <w:rPr>
                <w:sz w:val="19"/>
                <w:szCs w:val="19"/>
              </w:rPr>
              <w:t>Marketing Kit folder</w:t>
            </w:r>
            <w:r w:rsidR="00533B08">
              <w:rPr>
                <w:sz w:val="19"/>
                <w:szCs w:val="19"/>
              </w:rPr>
              <w:t>.</w:t>
            </w:r>
          </w:p>
        </w:tc>
      </w:tr>
      <w:tr w:rsidR="002A5AA8" w14:paraId="2C46F448" w14:textId="77777777">
        <w:trPr>
          <w:cantSplit/>
        </w:trPr>
        <w:tc>
          <w:tcPr>
            <w:tcW w:w="3100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5224387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Working with us on social media</w:t>
            </w:r>
          </w:p>
        </w:tc>
        <w:tc>
          <w:tcPr>
            <w:tcW w:w="6538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E855628" w14:textId="430D1583" w:rsidR="002A5AA8" w:rsidRDefault="00533B08">
            <w:pPr>
              <w:spacing w:after="40"/>
            </w:pPr>
            <w:r>
              <w:rPr>
                <w:sz w:val="19"/>
                <w:szCs w:val="19"/>
              </w:rPr>
              <w:t>Interacting with our posts and resharing a couple of times a month.</w:t>
            </w:r>
          </w:p>
        </w:tc>
      </w:tr>
      <w:tr w:rsidR="002A5AA8" w14:paraId="44B55732" w14:textId="77777777">
        <w:trPr>
          <w:cantSplit/>
        </w:trPr>
        <w:tc>
          <w:tcPr>
            <w:tcW w:w="3100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9162707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Post layouts</w:t>
            </w:r>
          </w:p>
        </w:tc>
        <w:tc>
          <w:tcPr>
            <w:tcW w:w="6538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1E40C37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Five ready-to-use post formats, image sizes per channel, and ideas for your website, newsletter and email signature.</w:t>
            </w:r>
          </w:p>
        </w:tc>
      </w:tr>
      <w:tr w:rsidR="00900DDD" w14:paraId="7158C3F0" w14:textId="77777777">
        <w:trPr>
          <w:cantSplit/>
        </w:trPr>
        <w:tc>
          <w:tcPr>
            <w:tcW w:w="3100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3C2CDF5" w14:textId="457F33CA" w:rsidR="00900DDD" w:rsidRDefault="00900DDD">
            <w:pPr>
              <w:spacing w:after="40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>5-slide company and product presentation</w:t>
            </w:r>
          </w:p>
        </w:tc>
        <w:tc>
          <w:tcPr>
            <w:tcW w:w="6538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07BBA46" w14:textId="10AC4783" w:rsidR="00900DDD" w:rsidRPr="00900DDD" w:rsidRDefault="00900DDD" w:rsidP="00900DDD">
            <w:pPr>
              <w:spacing w:after="40"/>
              <w:rPr>
                <w:sz w:val="19"/>
                <w:szCs w:val="19"/>
              </w:rPr>
            </w:pPr>
            <w:r w:rsidRPr="00900DDD">
              <w:rPr>
                <w:sz w:val="19"/>
                <w:szCs w:val="19"/>
              </w:rPr>
              <w:t>The</w:t>
            </w:r>
            <w:r>
              <w:rPr>
                <w:b/>
                <w:bCs/>
                <w:i/>
                <w:iCs/>
                <w:sz w:val="19"/>
                <w:szCs w:val="19"/>
              </w:rPr>
              <w:t xml:space="preserve"> </w:t>
            </w:r>
            <w:r w:rsidRPr="00900DDD">
              <w:rPr>
                <w:i/>
                <w:iCs/>
                <w:sz w:val="19"/>
                <w:szCs w:val="19"/>
              </w:rPr>
              <w:t>Redox Flow Partner Presentation</w:t>
            </w:r>
            <w:r w:rsidRPr="00900DDD">
              <w:rPr>
                <w:sz w:val="19"/>
                <w:szCs w:val="19"/>
              </w:rPr>
              <w:t xml:space="preserve"> can go straight into your customer meetings.</w:t>
            </w:r>
          </w:p>
          <w:p w14:paraId="436413CF" w14:textId="77777777" w:rsidR="00900DDD" w:rsidRDefault="00900DDD">
            <w:pPr>
              <w:spacing w:after="40"/>
              <w:rPr>
                <w:sz w:val="19"/>
                <w:szCs w:val="19"/>
              </w:rPr>
            </w:pPr>
          </w:p>
        </w:tc>
      </w:tr>
      <w:tr w:rsidR="002A5AA8" w14:paraId="526AE152" w14:textId="77777777">
        <w:trPr>
          <w:cantSplit/>
        </w:trPr>
        <w:tc>
          <w:tcPr>
            <w:tcW w:w="3100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BDF025C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Monthly checklist</w:t>
            </w:r>
          </w:p>
        </w:tc>
        <w:tc>
          <w:tcPr>
            <w:tcW w:w="6538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56A8486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A short list of what we ask each month.</w:t>
            </w:r>
          </w:p>
        </w:tc>
      </w:tr>
    </w:tbl>
    <w:p w14:paraId="6952DC0E" w14:textId="77777777" w:rsidR="002A5AA8" w:rsidRDefault="002A5AA8">
      <w:pPr>
        <w:spacing w:after="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2A5AA8" w14:paraId="0BCD4A61" w14:textId="77777777">
        <w:trPr>
          <w:cantSplit/>
        </w:trPr>
        <w:tc>
          <w:tcPr>
            <w:tcW w:w="9638" w:type="dxa"/>
            <w:tcBorders>
              <w:top w:val="none" w:sz="0" w:space="0" w:color="FFFFFF"/>
              <w:left w:val="single" w:sz="24" w:space="0" w:color="C8602B"/>
              <w:bottom w:val="none" w:sz="0" w:space="0" w:color="FFFFFF"/>
              <w:right w:val="none" w:sz="0" w:space="0" w:color="FFFFFF"/>
            </w:tcBorders>
            <w:shd w:val="clear" w:color="auto" w:fill="F4F6F9"/>
            <w:tcMar>
              <w:top w:w="140" w:type="dxa"/>
              <w:left w:w="240" w:type="dxa"/>
              <w:bottom w:w="140" w:type="dxa"/>
              <w:right w:w="240" w:type="dxa"/>
            </w:tcMar>
          </w:tcPr>
          <w:p w14:paraId="2AD0FA0D" w14:textId="77777777" w:rsidR="002A5AA8" w:rsidRDefault="0009358C">
            <w:pPr>
              <w:spacing w:after="80"/>
            </w:pPr>
            <w:r>
              <w:rPr>
                <w:b/>
                <w:bCs/>
                <w:color w:val="C8602B"/>
                <w:spacing w:val="40"/>
                <w:sz w:val="17"/>
                <w:szCs w:val="17"/>
              </w:rPr>
              <w:t>FOLLOW US</w:t>
            </w:r>
          </w:p>
          <w:p w14:paraId="2E158CF4" w14:textId="1EBCD9F1" w:rsidR="002A5AA8" w:rsidRDefault="0009358C">
            <w:pPr>
              <w:spacing w:after="60" w:line="264" w:lineRule="auto"/>
            </w:pPr>
            <w:r>
              <w:rPr>
                <w:sz w:val="20"/>
                <w:szCs w:val="20"/>
              </w:rPr>
              <w:t>LinkedIn</w:t>
            </w:r>
            <w:r w:rsidRPr="001D1404">
              <w:rPr>
                <w:sz w:val="20"/>
                <w:szCs w:val="20"/>
              </w:rPr>
              <w:t>: [@</w:t>
            </w:r>
            <w:r w:rsidR="001D1404">
              <w:rPr>
                <w:sz w:val="20"/>
                <w:szCs w:val="20"/>
              </w:rPr>
              <w:t>r</w:t>
            </w:r>
            <w:r w:rsidRPr="001D1404">
              <w:rPr>
                <w:sz w:val="20"/>
                <w:szCs w:val="20"/>
              </w:rPr>
              <w:t>edox-</w:t>
            </w:r>
            <w:proofErr w:type="gramStart"/>
            <w:r w:rsidR="001D1404">
              <w:rPr>
                <w:sz w:val="20"/>
                <w:szCs w:val="20"/>
              </w:rPr>
              <w:t>f</w:t>
            </w:r>
            <w:r w:rsidRPr="001D1404">
              <w:rPr>
                <w:sz w:val="20"/>
                <w:szCs w:val="20"/>
              </w:rPr>
              <w:t xml:space="preserve">low]   </w:t>
            </w:r>
            <w:proofErr w:type="gramEnd"/>
            <w:r w:rsidRPr="001D1404">
              <w:rPr>
                <w:sz w:val="20"/>
                <w:szCs w:val="20"/>
              </w:rPr>
              <w:t>·   Instagram: [@</w:t>
            </w:r>
            <w:proofErr w:type="gramStart"/>
            <w:r w:rsidR="001D1404" w:rsidRPr="001D1404">
              <w:rPr>
                <w:sz w:val="20"/>
                <w:szCs w:val="20"/>
              </w:rPr>
              <w:t>redoxflow</w:t>
            </w:r>
            <w:r w:rsidRPr="001D1404">
              <w:rPr>
                <w:sz w:val="20"/>
                <w:szCs w:val="20"/>
              </w:rPr>
              <w:t>]</w:t>
            </w:r>
            <w:r>
              <w:rPr>
                <w:sz w:val="20"/>
                <w:szCs w:val="20"/>
              </w:rPr>
              <w:t xml:space="preserve">   </w:t>
            </w:r>
            <w:proofErr w:type="gramEnd"/>
            <w:r>
              <w:rPr>
                <w:sz w:val="20"/>
                <w:szCs w:val="20"/>
              </w:rPr>
              <w:t xml:space="preserve">·   X: </w:t>
            </w:r>
            <w:r w:rsidRPr="001D1404">
              <w:rPr>
                <w:sz w:val="20"/>
                <w:szCs w:val="20"/>
              </w:rPr>
              <w:t>[@</w:t>
            </w:r>
            <w:proofErr w:type="gramStart"/>
            <w:r w:rsidR="001D1404" w:rsidRPr="001D1404">
              <w:rPr>
                <w:sz w:val="20"/>
                <w:szCs w:val="20"/>
              </w:rPr>
              <w:t>RedoxFlowCells</w:t>
            </w:r>
            <w:r w:rsidRPr="001D1404">
              <w:rPr>
                <w:sz w:val="20"/>
                <w:szCs w:val="20"/>
              </w:rPr>
              <w:t>]</w:t>
            </w:r>
            <w:r>
              <w:rPr>
                <w:sz w:val="20"/>
                <w:szCs w:val="20"/>
              </w:rPr>
              <w:t xml:space="preserve">   </w:t>
            </w:r>
            <w:proofErr w:type="gramEnd"/>
            <w:r>
              <w:rPr>
                <w:sz w:val="20"/>
                <w:szCs w:val="20"/>
              </w:rPr>
              <w:t>·   YouTube: @redox-flow</w:t>
            </w:r>
          </w:p>
        </w:tc>
      </w:tr>
    </w:tbl>
    <w:p w14:paraId="5DAB27A1" w14:textId="77777777" w:rsidR="002A5AA8" w:rsidRDefault="0009358C">
      <w:pPr>
        <w:pStyle w:val="Heading1"/>
      </w:pPr>
      <w:r>
        <w:t>4. Product range</w:t>
      </w:r>
    </w:p>
    <w:p w14:paraId="0A1C34C4" w14:textId="77777777" w:rsidR="002A5AA8" w:rsidRDefault="0009358C">
      <w:pPr>
        <w:spacing w:after="120" w:line="276" w:lineRule="auto"/>
      </w:pPr>
      <w:r>
        <w:t xml:space="preserve">An overview of what you can sell. Full details and configurations are on </w:t>
      </w:r>
      <w:r>
        <w:rPr>
          <w:b/>
          <w:bCs/>
        </w:rPr>
        <w:t>redox-flow.com</w:t>
      </w:r>
      <w:r>
        <w:t xml:space="preserve"> and in the brochures.</w:t>
      </w:r>
    </w:p>
    <w:p w14:paraId="7720FE8B" w14:textId="77777777" w:rsidR="002A5AA8" w:rsidRDefault="0009358C">
      <w:pPr>
        <w:pStyle w:val="Heading2"/>
      </w:pPr>
      <w:r>
        <w:t>Cells and stacks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3000"/>
        <w:gridCol w:w="4038"/>
      </w:tblGrid>
      <w:tr w:rsidR="002A5AA8" w14:paraId="487C7463" w14:textId="77777777">
        <w:trPr>
          <w:cantSplit/>
          <w:tblHeader/>
        </w:trPr>
        <w:tc>
          <w:tcPr>
            <w:tcW w:w="2600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shd w:val="clear" w:color="auto" w:fill="1F365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7D2154E" w14:textId="77777777" w:rsidR="002A5AA8" w:rsidRDefault="0009358C">
            <w:pPr>
              <w:spacing w:after="40"/>
            </w:pPr>
            <w:r>
              <w:rPr>
                <w:b/>
                <w:bCs/>
                <w:color w:val="FFFFFF"/>
                <w:sz w:val="19"/>
                <w:szCs w:val="19"/>
              </w:rPr>
              <w:t>Family</w:t>
            </w:r>
          </w:p>
        </w:tc>
        <w:tc>
          <w:tcPr>
            <w:tcW w:w="3000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shd w:val="clear" w:color="auto" w:fill="1F365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1882015" w14:textId="77777777" w:rsidR="002A5AA8" w:rsidRDefault="0009358C">
            <w:pPr>
              <w:spacing w:after="40"/>
            </w:pPr>
            <w:r>
              <w:rPr>
                <w:b/>
                <w:bCs/>
                <w:color w:val="FFFFFF"/>
                <w:sz w:val="19"/>
                <w:szCs w:val="19"/>
              </w:rPr>
              <w:t>Products</w:t>
            </w:r>
          </w:p>
        </w:tc>
        <w:tc>
          <w:tcPr>
            <w:tcW w:w="4038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shd w:val="clear" w:color="auto" w:fill="1F3651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E43C229" w14:textId="77777777" w:rsidR="002A5AA8" w:rsidRDefault="0009358C">
            <w:pPr>
              <w:spacing w:after="40"/>
            </w:pPr>
            <w:r>
              <w:rPr>
                <w:b/>
                <w:bCs/>
                <w:color w:val="FFFFFF"/>
                <w:sz w:val="19"/>
                <w:szCs w:val="19"/>
              </w:rPr>
              <w:t>Typical use</w:t>
            </w:r>
          </w:p>
        </w:tc>
      </w:tr>
      <w:tr w:rsidR="002A5AA8" w14:paraId="7795B8C7" w14:textId="77777777">
        <w:trPr>
          <w:cantSplit/>
        </w:trPr>
        <w:tc>
          <w:tcPr>
            <w:tcW w:w="2600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89DD78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Flow battery</w:t>
            </w:r>
          </w:p>
        </w:tc>
        <w:tc>
          <w:tcPr>
            <w:tcW w:w="3000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90226D3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A-Cell, S-Cell, S-Stack</w:t>
            </w:r>
          </w:p>
        </w:tc>
        <w:tc>
          <w:tcPr>
            <w:tcW w:w="4038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2984B84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Redox flow battery research: new redox couples, membranes and electrodes</w:t>
            </w:r>
          </w:p>
        </w:tc>
      </w:tr>
      <w:tr w:rsidR="002A5AA8" w14:paraId="42814263" w14:textId="77777777">
        <w:trPr>
          <w:cantSplit/>
        </w:trPr>
        <w:tc>
          <w:tcPr>
            <w:tcW w:w="2600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5DEA27A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Electrolysis</w:t>
            </w:r>
          </w:p>
        </w:tc>
        <w:tc>
          <w:tcPr>
            <w:tcW w:w="3000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90C09A6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X-Cell, X-Cell with ports, X-Cell with 3–4 compartments, X-Stack</w:t>
            </w:r>
          </w:p>
        </w:tc>
        <w:tc>
          <w:tcPr>
            <w:tcW w:w="4038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DDAEB4A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Electrolysis, CO2 electrolysis and electrodialysis; multi-compartment and reference-electrode set-ups</w:t>
            </w:r>
          </w:p>
        </w:tc>
      </w:tr>
      <w:tr w:rsidR="002A5AA8" w14:paraId="02C6F400" w14:textId="77777777">
        <w:trPr>
          <w:cantSplit/>
        </w:trPr>
        <w:tc>
          <w:tcPr>
            <w:tcW w:w="2600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3DC94E5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Multipurpose</w:t>
            </w:r>
          </w:p>
        </w:tc>
        <w:tc>
          <w:tcPr>
            <w:tcW w:w="3000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0491996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M-Cell Full, M-Cell Half</w:t>
            </w:r>
          </w:p>
        </w:tc>
        <w:tc>
          <w:tcPr>
            <w:tcW w:w="4038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3F678E32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Electrolysis, flow battery and electrodialysis in one compact cell</w:t>
            </w:r>
          </w:p>
        </w:tc>
      </w:tr>
      <w:tr w:rsidR="002A5AA8" w14:paraId="5CD4CA68" w14:textId="77777777">
        <w:trPr>
          <w:cantSplit/>
        </w:trPr>
        <w:tc>
          <w:tcPr>
            <w:tcW w:w="2600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58B63B1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Electrodialysis</w:t>
            </w:r>
          </w:p>
        </w:tc>
        <w:tc>
          <w:tcPr>
            <w:tcW w:w="3000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F7C3FE9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Y-Cell</w:t>
            </w:r>
          </w:p>
        </w:tc>
        <w:tc>
          <w:tcPr>
            <w:tcW w:w="4038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ACD0D9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Electrodialysis research</w:t>
            </w:r>
          </w:p>
        </w:tc>
      </w:tr>
      <w:tr w:rsidR="002A5AA8" w14:paraId="599B2E86" w14:textId="77777777">
        <w:trPr>
          <w:cantSplit/>
        </w:trPr>
        <w:tc>
          <w:tcPr>
            <w:tcW w:w="2600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6A65CCBF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Complete set-ups</w:t>
            </w:r>
          </w:p>
        </w:tc>
        <w:tc>
          <w:tcPr>
            <w:tcW w:w="3000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6CBAD7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Flow battery set-up, electrolysis set-up</w:t>
            </w:r>
          </w:p>
        </w:tc>
        <w:tc>
          <w:tcPr>
            <w:tcW w:w="4038" w:type="dxa"/>
            <w:tcBorders>
              <w:top w:val="single" w:sz="4" w:space="0" w:color="D5DDE6"/>
              <w:left w:val="single" w:sz="4" w:space="0" w:color="D5DDE6"/>
              <w:bottom w:val="single" w:sz="4" w:space="0" w:color="D5DDE6"/>
              <w:right w:val="single" w:sz="4" w:space="0" w:color="D5DDE6"/>
            </w:tcBorders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0C48A2D3" w14:textId="77777777" w:rsidR="002A5AA8" w:rsidRDefault="0009358C">
            <w:pPr>
              <w:spacing w:after="40"/>
            </w:pPr>
            <w:r>
              <w:rPr>
                <w:sz w:val="19"/>
                <w:szCs w:val="19"/>
              </w:rPr>
              <w:t>Ready-to-run lab test set-ups with the cell, pumps and accessories</w:t>
            </w:r>
          </w:p>
        </w:tc>
      </w:tr>
    </w:tbl>
    <w:p w14:paraId="3154BB86" w14:textId="77777777" w:rsidR="002A5AA8" w:rsidRDefault="0009358C">
      <w:pPr>
        <w:pStyle w:val="Heading2"/>
      </w:pPr>
      <w:r>
        <w:t>Main accessories</w:t>
      </w:r>
    </w:p>
    <w:p w14:paraId="1AAACC4A" w14:textId="77777777" w:rsidR="002A5AA8" w:rsidRDefault="0009358C">
      <w:pPr>
        <w:spacing w:after="120" w:line="276" w:lineRule="auto"/>
      </w:pPr>
      <w:r>
        <w:t>Pumps and pump heads, hydraulic connection packs, flow bodies (graphite, PEEK, stainless steel), current collectors, gas separation unit, inline pressure unit, UV/</w:t>
      </w:r>
      <w:proofErr w:type="gramStart"/>
      <w:r>
        <w:t>VIS</w:t>
      </w:r>
      <w:proofErr w:type="gramEnd"/>
      <w:r>
        <w:t xml:space="preserve"> flow cell, OCV cell, flow-through electrode holders, insert chamber, battery testers, cutting tools and assembly packs. Consumables: gaskets and spacer mesh.</w:t>
      </w:r>
    </w:p>
    <w:p w14:paraId="256BE6BC" w14:textId="77777777" w:rsidR="002A5AA8" w:rsidRDefault="0009358C">
      <w:pPr>
        <w:pStyle w:val="Heading2"/>
      </w:pPr>
      <w:r>
        <w:t>Temperature control</w:t>
      </w:r>
    </w:p>
    <w:p w14:paraId="377F8873" w14:textId="77777777" w:rsidR="002A5AA8" w:rsidRDefault="0009358C">
      <w:pPr>
        <w:spacing w:after="120" w:line="276" w:lineRule="auto"/>
      </w:pPr>
      <w:r>
        <w:t>Temperature control system in single-flow, double-flow and high-power versions, for precise temperature control of the cell and electrolyte.</w:t>
      </w:r>
    </w:p>
    <w:p w14:paraId="702ED799" w14:textId="77777777" w:rsidR="0017633D" w:rsidRDefault="0017633D"/>
    <w:sectPr w:rsidR="0017633D">
      <w:footerReference w:type="default" r:id="rId11"/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4F7E6" w14:textId="77777777" w:rsidR="00D02093" w:rsidRDefault="00D02093">
      <w:r>
        <w:separator/>
      </w:r>
    </w:p>
  </w:endnote>
  <w:endnote w:type="continuationSeparator" w:id="0">
    <w:p w14:paraId="4AFDD0F0" w14:textId="77777777" w:rsidR="00D02093" w:rsidRDefault="00D02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73450" w14:textId="5A34DD85" w:rsidR="002A5AA8" w:rsidRDefault="0009358C">
    <w:pPr>
      <w:tabs>
        <w:tab w:val="right" w:pos="9638"/>
      </w:tabs>
    </w:pPr>
    <w:r>
      <w:rPr>
        <w:b/>
        <w:bCs/>
        <w:color w:val="1F3651"/>
        <w:sz w:val="16"/>
        <w:szCs w:val="16"/>
      </w:rPr>
      <w:t>Simplicity, flexibility, quality.</w:t>
    </w:r>
    <w:r>
      <w:rPr>
        <w:color w:val="5F6B7A"/>
        <w:sz w:val="16"/>
        <w:szCs w:val="16"/>
      </w:rPr>
      <w:t xml:space="preserve">  Redox-Flow.com · </w:t>
    </w:r>
    <w:r w:rsidR="00895D19">
      <w:rPr>
        <w:color w:val="5F6B7A"/>
        <w:sz w:val="16"/>
        <w:szCs w:val="16"/>
      </w:rPr>
      <w:t>Partner Programme</w:t>
    </w:r>
    <w:r>
      <w:rPr>
        <w:color w:val="5F6B7A"/>
        <w:sz w:val="16"/>
        <w:szCs w:val="16"/>
      </w:rPr>
      <w:t xml:space="preserve"> Package</w:t>
    </w:r>
    <w:r>
      <w:rPr>
        <w:sz w:val="16"/>
        <w:szCs w:val="16"/>
      </w:rPr>
      <w:tab/>
    </w:r>
    <w:r>
      <w:rPr>
        <w:color w:val="5F6B7A"/>
        <w:sz w:val="16"/>
        <w:szCs w:val="16"/>
      </w:rPr>
      <w:fldChar w:fldCharType="begin"/>
    </w:r>
    <w:r>
      <w:rPr>
        <w:color w:val="5F6B7A"/>
        <w:sz w:val="16"/>
        <w:szCs w:val="16"/>
      </w:rPr>
      <w:instrText>PAGE</w:instrText>
    </w:r>
    <w:r>
      <w:rPr>
        <w:color w:val="5F6B7A"/>
        <w:sz w:val="16"/>
        <w:szCs w:val="16"/>
      </w:rPr>
      <w:fldChar w:fldCharType="separate"/>
    </w:r>
    <w:r w:rsidR="001D1404">
      <w:rPr>
        <w:noProof/>
        <w:color w:val="5F6B7A"/>
        <w:sz w:val="16"/>
        <w:szCs w:val="16"/>
      </w:rPr>
      <w:t>1</w:t>
    </w:r>
    <w:r>
      <w:rPr>
        <w:color w:val="5F6B7A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B4BA2" w14:textId="77777777" w:rsidR="00D02093" w:rsidRDefault="00D02093">
      <w:r>
        <w:separator/>
      </w:r>
    </w:p>
  </w:footnote>
  <w:footnote w:type="continuationSeparator" w:id="0">
    <w:p w14:paraId="779E0BA7" w14:textId="77777777" w:rsidR="00D02093" w:rsidRDefault="00D020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510F30"/>
    <w:multiLevelType w:val="hybridMultilevel"/>
    <w:tmpl w:val="8E54B4F0"/>
    <w:lvl w:ilvl="0" w:tplc="CF0EDB3A">
      <w:start w:val="1"/>
      <w:numFmt w:val="bullet"/>
      <w:lvlText w:val="☐"/>
      <w:lvlJc w:val="left"/>
      <w:pPr>
        <w:ind w:left="440" w:hanging="360"/>
      </w:pPr>
      <w:rPr>
        <w:rFonts w:ascii="Segoe UI Symbol" w:eastAsia="Segoe UI Symbol" w:hAnsi="Segoe UI Symbol" w:cs="Segoe UI Symbol"/>
        <w:color w:val="1F3651"/>
        <w:sz w:val="24"/>
        <w:szCs w:val="24"/>
      </w:rPr>
    </w:lvl>
    <w:lvl w:ilvl="1" w:tplc="D7465588">
      <w:numFmt w:val="decimal"/>
      <w:lvlText w:val=""/>
      <w:lvlJc w:val="left"/>
    </w:lvl>
    <w:lvl w:ilvl="2" w:tplc="DCAC41A2">
      <w:numFmt w:val="decimal"/>
      <w:lvlText w:val=""/>
      <w:lvlJc w:val="left"/>
    </w:lvl>
    <w:lvl w:ilvl="3" w:tplc="70282A08">
      <w:numFmt w:val="decimal"/>
      <w:lvlText w:val=""/>
      <w:lvlJc w:val="left"/>
    </w:lvl>
    <w:lvl w:ilvl="4" w:tplc="CB2CFFFC">
      <w:numFmt w:val="decimal"/>
      <w:lvlText w:val=""/>
      <w:lvlJc w:val="left"/>
    </w:lvl>
    <w:lvl w:ilvl="5" w:tplc="2AFC6796">
      <w:numFmt w:val="decimal"/>
      <w:lvlText w:val=""/>
      <w:lvlJc w:val="left"/>
    </w:lvl>
    <w:lvl w:ilvl="6" w:tplc="78E2D3D4">
      <w:numFmt w:val="decimal"/>
      <w:lvlText w:val=""/>
      <w:lvlJc w:val="left"/>
    </w:lvl>
    <w:lvl w:ilvl="7" w:tplc="00F65EBA">
      <w:numFmt w:val="decimal"/>
      <w:lvlText w:val=""/>
      <w:lvlJc w:val="left"/>
    </w:lvl>
    <w:lvl w:ilvl="8" w:tplc="72443A0A">
      <w:numFmt w:val="decimal"/>
      <w:lvlText w:val=""/>
      <w:lvlJc w:val="left"/>
    </w:lvl>
  </w:abstractNum>
  <w:abstractNum w:abstractNumId="1" w15:restartNumberingAfterBreak="0">
    <w:nsid w:val="2D096BCB"/>
    <w:multiLevelType w:val="hybridMultilevel"/>
    <w:tmpl w:val="3B0CC714"/>
    <w:lvl w:ilvl="0" w:tplc="07A225AA">
      <w:start w:val="1"/>
      <w:numFmt w:val="bullet"/>
      <w:lvlText w:val="–"/>
      <w:lvlJc w:val="left"/>
      <w:pPr>
        <w:ind w:left="360" w:hanging="280"/>
      </w:pPr>
      <w:rPr>
        <w:b/>
        <w:bCs/>
        <w:color w:val="3E73A8"/>
      </w:rPr>
    </w:lvl>
    <w:lvl w:ilvl="1" w:tplc="55868936">
      <w:numFmt w:val="decimal"/>
      <w:lvlText w:val=""/>
      <w:lvlJc w:val="left"/>
    </w:lvl>
    <w:lvl w:ilvl="2" w:tplc="5BB83B1C">
      <w:numFmt w:val="decimal"/>
      <w:lvlText w:val=""/>
      <w:lvlJc w:val="left"/>
    </w:lvl>
    <w:lvl w:ilvl="3" w:tplc="152C8EAE">
      <w:numFmt w:val="decimal"/>
      <w:lvlText w:val=""/>
      <w:lvlJc w:val="left"/>
    </w:lvl>
    <w:lvl w:ilvl="4" w:tplc="16423ABC">
      <w:numFmt w:val="decimal"/>
      <w:lvlText w:val=""/>
      <w:lvlJc w:val="left"/>
    </w:lvl>
    <w:lvl w:ilvl="5" w:tplc="9D4CE9DC">
      <w:numFmt w:val="decimal"/>
      <w:lvlText w:val=""/>
      <w:lvlJc w:val="left"/>
    </w:lvl>
    <w:lvl w:ilvl="6" w:tplc="5D3EB246">
      <w:numFmt w:val="decimal"/>
      <w:lvlText w:val=""/>
      <w:lvlJc w:val="left"/>
    </w:lvl>
    <w:lvl w:ilvl="7" w:tplc="B002C364">
      <w:numFmt w:val="decimal"/>
      <w:lvlText w:val=""/>
      <w:lvlJc w:val="left"/>
    </w:lvl>
    <w:lvl w:ilvl="8" w:tplc="5D46CA3E">
      <w:numFmt w:val="decimal"/>
      <w:lvlText w:val=""/>
      <w:lvlJc w:val="left"/>
    </w:lvl>
  </w:abstractNum>
  <w:abstractNum w:abstractNumId="2" w15:restartNumberingAfterBreak="0">
    <w:nsid w:val="52775E74"/>
    <w:multiLevelType w:val="hybridMultilevel"/>
    <w:tmpl w:val="947839F0"/>
    <w:lvl w:ilvl="0" w:tplc="38F0B2E4">
      <w:start w:val="1"/>
      <w:numFmt w:val="bullet"/>
      <w:lvlText w:val="–"/>
      <w:lvlJc w:val="left"/>
      <w:pPr>
        <w:ind w:left="360" w:hanging="280"/>
      </w:pPr>
      <w:rPr>
        <w:b/>
        <w:bCs/>
        <w:color w:val="3E73A8"/>
      </w:rPr>
    </w:lvl>
    <w:lvl w:ilvl="1" w:tplc="8D2EB764">
      <w:numFmt w:val="decimal"/>
      <w:lvlText w:val=""/>
      <w:lvlJc w:val="left"/>
    </w:lvl>
    <w:lvl w:ilvl="2" w:tplc="1CF66B02">
      <w:numFmt w:val="decimal"/>
      <w:lvlText w:val=""/>
      <w:lvlJc w:val="left"/>
    </w:lvl>
    <w:lvl w:ilvl="3" w:tplc="AAA61228">
      <w:numFmt w:val="decimal"/>
      <w:lvlText w:val=""/>
      <w:lvlJc w:val="left"/>
    </w:lvl>
    <w:lvl w:ilvl="4" w:tplc="F348B070">
      <w:numFmt w:val="decimal"/>
      <w:lvlText w:val=""/>
      <w:lvlJc w:val="left"/>
    </w:lvl>
    <w:lvl w:ilvl="5" w:tplc="330469FE">
      <w:numFmt w:val="decimal"/>
      <w:lvlText w:val=""/>
      <w:lvlJc w:val="left"/>
    </w:lvl>
    <w:lvl w:ilvl="6" w:tplc="A964FC68">
      <w:numFmt w:val="decimal"/>
      <w:lvlText w:val=""/>
      <w:lvlJc w:val="left"/>
    </w:lvl>
    <w:lvl w:ilvl="7" w:tplc="E8E88E04">
      <w:numFmt w:val="decimal"/>
      <w:lvlText w:val=""/>
      <w:lvlJc w:val="left"/>
    </w:lvl>
    <w:lvl w:ilvl="8" w:tplc="D9703EDA">
      <w:numFmt w:val="decimal"/>
      <w:lvlText w:val=""/>
      <w:lvlJc w:val="left"/>
    </w:lvl>
  </w:abstractNum>
  <w:abstractNum w:abstractNumId="3" w15:restartNumberingAfterBreak="0">
    <w:nsid w:val="695E0227"/>
    <w:multiLevelType w:val="hybridMultilevel"/>
    <w:tmpl w:val="71A41EEA"/>
    <w:lvl w:ilvl="0" w:tplc="39246D48">
      <w:start w:val="1"/>
      <w:numFmt w:val="bullet"/>
      <w:lvlText w:val="●"/>
      <w:lvlJc w:val="left"/>
      <w:pPr>
        <w:ind w:left="720" w:hanging="360"/>
      </w:pPr>
    </w:lvl>
    <w:lvl w:ilvl="1" w:tplc="CD108734">
      <w:start w:val="1"/>
      <w:numFmt w:val="bullet"/>
      <w:lvlText w:val="○"/>
      <w:lvlJc w:val="left"/>
      <w:pPr>
        <w:ind w:left="1440" w:hanging="360"/>
      </w:pPr>
    </w:lvl>
    <w:lvl w:ilvl="2" w:tplc="7C86866A">
      <w:start w:val="1"/>
      <w:numFmt w:val="bullet"/>
      <w:lvlText w:val="■"/>
      <w:lvlJc w:val="left"/>
      <w:pPr>
        <w:ind w:left="2160" w:hanging="360"/>
      </w:pPr>
    </w:lvl>
    <w:lvl w:ilvl="3" w:tplc="F12A6596">
      <w:start w:val="1"/>
      <w:numFmt w:val="bullet"/>
      <w:lvlText w:val="●"/>
      <w:lvlJc w:val="left"/>
      <w:pPr>
        <w:ind w:left="2880" w:hanging="360"/>
      </w:pPr>
    </w:lvl>
    <w:lvl w:ilvl="4" w:tplc="BA200780">
      <w:start w:val="1"/>
      <w:numFmt w:val="bullet"/>
      <w:lvlText w:val="○"/>
      <w:lvlJc w:val="left"/>
      <w:pPr>
        <w:ind w:left="3600" w:hanging="360"/>
      </w:pPr>
    </w:lvl>
    <w:lvl w:ilvl="5" w:tplc="183AB622">
      <w:start w:val="1"/>
      <w:numFmt w:val="bullet"/>
      <w:lvlText w:val="■"/>
      <w:lvlJc w:val="left"/>
      <w:pPr>
        <w:ind w:left="4320" w:hanging="360"/>
      </w:pPr>
    </w:lvl>
    <w:lvl w:ilvl="6" w:tplc="C64042F2">
      <w:start w:val="1"/>
      <w:numFmt w:val="bullet"/>
      <w:lvlText w:val="●"/>
      <w:lvlJc w:val="left"/>
      <w:pPr>
        <w:ind w:left="5040" w:hanging="360"/>
      </w:pPr>
    </w:lvl>
    <w:lvl w:ilvl="7" w:tplc="BE9CF7AE">
      <w:start w:val="1"/>
      <w:numFmt w:val="bullet"/>
      <w:lvlText w:val="●"/>
      <w:lvlJc w:val="left"/>
      <w:pPr>
        <w:ind w:left="5760" w:hanging="360"/>
      </w:pPr>
    </w:lvl>
    <w:lvl w:ilvl="8" w:tplc="788031BC">
      <w:start w:val="1"/>
      <w:numFmt w:val="bullet"/>
      <w:lvlText w:val="●"/>
      <w:lvlJc w:val="left"/>
      <w:pPr>
        <w:ind w:left="6480" w:hanging="360"/>
      </w:pPr>
    </w:lvl>
  </w:abstractNum>
  <w:num w:numId="1" w16cid:durableId="1864711368">
    <w:abstractNumId w:val="3"/>
    <w:lvlOverride w:ilvl="0">
      <w:startOverride w:val="1"/>
    </w:lvlOverride>
  </w:num>
  <w:num w:numId="2" w16cid:durableId="1430927859">
    <w:abstractNumId w:val="1"/>
    <w:lvlOverride w:ilvl="0">
      <w:startOverride w:val="1"/>
    </w:lvlOverride>
  </w:num>
  <w:num w:numId="3" w16cid:durableId="1634479610">
    <w:abstractNumId w:val="2"/>
    <w:lvlOverride w:ilvl="0">
      <w:startOverride w:val="1"/>
    </w:lvlOverride>
  </w:num>
  <w:num w:numId="4" w16cid:durableId="77864358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5AA8"/>
    <w:rsid w:val="0009358C"/>
    <w:rsid w:val="0017633D"/>
    <w:rsid w:val="001D1404"/>
    <w:rsid w:val="00261C0C"/>
    <w:rsid w:val="002838CF"/>
    <w:rsid w:val="002A5AA8"/>
    <w:rsid w:val="00377FAF"/>
    <w:rsid w:val="004F680D"/>
    <w:rsid w:val="00533B08"/>
    <w:rsid w:val="00895D19"/>
    <w:rsid w:val="00900DDD"/>
    <w:rsid w:val="00A26A9B"/>
    <w:rsid w:val="00D02093"/>
    <w:rsid w:val="00F07A46"/>
    <w:rsid w:val="00F9617F"/>
    <w:rsid w:val="00FF2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0E1721B"/>
  <w15:docId w15:val="{AFB3117A-7BEB-4AAE-8AD8-DCC873B34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222A33"/>
        <w:sz w:val="21"/>
        <w:szCs w:val="21"/>
        <w:lang w:val="en-DK" w:eastAsia="en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pBdr>
        <w:bottom w:val="single" w:sz="12" w:space="6" w:color="A9C1DA"/>
      </w:pBdr>
      <w:spacing w:before="480" w:after="160"/>
      <w:outlineLvl w:val="0"/>
    </w:pPr>
    <w:rPr>
      <w:b/>
      <w:bCs/>
      <w:color w:val="1F3651"/>
      <w:sz w:val="34"/>
      <w:szCs w:val="34"/>
    </w:rPr>
  </w:style>
  <w:style w:type="paragraph" w:styleId="Heading2">
    <w:name w:val="heading 2"/>
    <w:uiPriority w:val="9"/>
    <w:unhideWhenUsed/>
    <w:qFormat/>
    <w:pPr>
      <w:spacing w:before="320" w:after="120"/>
      <w:outlineLvl w:val="1"/>
    </w:pPr>
    <w:rPr>
      <w:b/>
      <w:bCs/>
      <w:color w:val="3E73A8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95D1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5D19"/>
  </w:style>
  <w:style w:type="paragraph" w:styleId="Footer">
    <w:name w:val="footer"/>
    <w:basedOn w:val="Normal"/>
    <w:link w:val="FooterChar"/>
    <w:uiPriority w:val="99"/>
    <w:unhideWhenUsed/>
    <w:rsid w:val="00895D1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95D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bfded56-d76f-4d82-97c8-8b316a35ce6b" xsi:nil="true"/>
    <lcf76f155ced4ddcb4097134ff3c332f xmlns="735ae1bb-4fd7-4847-9200-5806e18a8ffe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70D66423D8E94D98A7BE4F19CBBFDF" ma:contentTypeVersion="13" ma:contentTypeDescription="Create a new document." ma:contentTypeScope="" ma:versionID="ad44a52c6ebfb06746a574f9b22643f9">
  <xsd:schema xmlns:xsd="http://www.w3.org/2001/XMLSchema" xmlns:xs="http://www.w3.org/2001/XMLSchema" xmlns:p="http://schemas.microsoft.com/office/2006/metadata/properties" xmlns:ns2="735ae1bb-4fd7-4847-9200-5806e18a8ffe" xmlns:ns3="6bfded56-d76f-4d82-97c8-8b316a35ce6b" targetNamespace="http://schemas.microsoft.com/office/2006/metadata/properties" ma:root="true" ma:fieldsID="bbbc532fbf6fa3e3de19c7d4b34c7f57" ns2:_="" ns3:_="">
    <xsd:import namespace="735ae1bb-4fd7-4847-9200-5806e18a8ffe"/>
    <xsd:import namespace="6bfded56-d76f-4d82-97c8-8b316a35ce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5ae1bb-4fd7-4847-9200-5806e18a8f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0744fa4-895d-4b76-bedf-adda259e70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fded56-d76f-4d82-97c8-8b316a35ce6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a66a312-fb41-4ca7-a6c4-5ebae905ecfd}" ma:internalName="TaxCatchAll" ma:showField="CatchAllData" ma:web="6bfded56-d76f-4d82-97c8-8b316a35ce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132676A-0ECA-43BA-89C9-37B7A5AB30F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5C663E-EBA1-4B4B-9C31-8761F293B98C}">
  <ds:schemaRefs>
    <ds:schemaRef ds:uri="http://schemas.microsoft.com/office/2006/metadata/properties"/>
    <ds:schemaRef ds:uri="http://schemas.microsoft.com/office/infopath/2007/PartnerControls"/>
    <ds:schemaRef ds:uri="6bfded56-d76f-4d82-97c8-8b316a35ce6b"/>
    <ds:schemaRef ds:uri="735ae1bb-4fd7-4847-9200-5806e18a8ffe"/>
  </ds:schemaRefs>
</ds:datastoreItem>
</file>

<file path=customXml/itemProps3.xml><?xml version="1.0" encoding="utf-8"?>
<ds:datastoreItem xmlns:ds="http://schemas.openxmlformats.org/officeDocument/2006/customXml" ds:itemID="{8DE7030C-800C-4197-8FB3-6BA7802556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5ae1bb-4fd7-4847-9200-5806e18a8ffe"/>
    <ds:schemaRef ds:uri="6bfded56-d76f-4d82-97c8-8b316a35ce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1098</Words>
  <Characters>6261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Blanka Zana</cp:lastModifiedBy>
  <cp:revision>6</cp:revision>
  <dcterms:created xsi:type="dcterms:W3CDTF">2026-09-24T23:16:00Z</dcterms:created>
  <dcterms:modified xsi:type="dcterms:W3CDTF">2026-09-25T07:33:00Z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0x0101002170D66423D8E94D98A7BE4F19CBBFDF</vt:lpwstr>
  </property>
  <property fmtid="{D5CDD505-2E9C-101B-9397-08002B2CF9AE}" pid="3" name="MediaServiceImageTags">
    <vt:lpwstr/>
  </property>
</Properties>
</file>